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3" w:rsidRPr="001523D3" w:rsidRDefault="002C6A7B">
      <w:pPr>
        <w:pStyle w:val="Gvde"/>
        <w:jc w:val="center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M</w:t>
      </w:r>
      <w:r w:rsidRPr="001523D3">
        <w:rPr>
          <w:rStyle w:val="Yok"/>
          <w:b/>
          <w:bCs/>
          <w:sz w:val="26"/>
          <w:szCs w:val="26"/>
          <w:lang w:val="de-DE"/>
        </w:rPr>
        <w:t>Ü</w:t>
      </w:r>
      <w:r w:rsidRPr="001523D3">
        <w:rPr>
          <w:rStyle w:val="Yok"/>
          <w:b/>
          <w:bCs/>
          <w:sz w:val="26"/>
          <w:szCs w:val="26"/>
        </w:rPr>
        <w:t>SİAD Enerji Buluş</w:t>
      </w:r>
      <w:r w:rsidRPr="001523D3">
        <w:rPr>
          <w:rStyle w:val="Yok"/>
          <w:b/>
          <w:bCs/>
          <w:sz w:val="26"/>
          <w:szCs w:val="26"/>
          <w:lang w:val="pt-PT"/>
        </w:rPr>
        <w:t>mas</w:t>
      </w:r>
      <w:r w:rsidRPr="001523D3">
        <w:rPr>
          <w:rStyle w:val="Yok"/>
          <w:b/>
          <w:bCs/>
          <w:sz w:val="26"/>
          <w:szCs w:val="26"/>
        </w:rPr>
        <w:t xml:space="preserve">ı </w:t>
      </w:r>
      <w:r w:rsidRPr="001523D3">
        <w:rPr>
          <w:rStyle w:val="Yok"/>
          <w:b/>
          <w:bCs/>
          <w:sz w:val="26"/>
          <w:szCs w:val="26"/>
          <w:lang w:val="en-US"/>
        </w:rPr>
        <w:t>Webinar Program</w:t>
      </w:r>
      <w:r w:rsidRPr="001523D3">
        <w:rPr>
          <w:rStyle w:val="Yok"/>
          <w:b/>
          <w:bCs/>
          <w:sz w:val="26"/>
          <w:szCs w:val="26"/>
        </w:rPr>
        <w:t>ı</w:t>
      </w:r>
    </w:p>
    <w:p w:rsidR="00920983" w:rsidRPr="001523D3" w:rsidRDefault="002C6A7B">
      <w:pPr>
        <w:pStyle w:val="Gvde"/>
        <w:jc w:val="center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  <w:lang w:val="en-US"/>
        </w:rPr>
        <w:t>26 May</w:t>
      </w:r>
      <w:r w:rsidRPr="001523D3">
        <w:rPr>
          <w:rStyle w:val="Yok"/>
          <w:b/>
          <w:bCs/>
          <w:sz w:val="26"/>
          <w:szCs w:val="26"/>
        </w:rPr>
        <w:t>ıs 2021</w:t>
      </w:r>
    </w:p>
    <w:p w:rsidR="00920983" w:rsidRPr="001523D3" w:rsidRDefault="00920983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</w:p>
    <w:p w:rsidR="00920983" w:rsidRPr="001523D3" w:rsidRDefault="002C6A7B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Sayın Bakanım,</w:t>
      </w:r>
    </w:p>
    <w:p w:rsidR="00920983" w:rsidRPr="001523D3" w:rsidRDefault="002C6A7B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Değerli M</w:t>
      </w:r>
      <w:r w:rsidRPr="001523D3">
        <w:rPr>
          <w:rStyle w:val="Yok"/>
          <w:b/>
          <w:bCs/>
          <w:sz w:val="26"/>
          <w:szCs w:val="26"/>
          <w:lang w:val="de-DE"/>
        </w:rPr>
        <w:t>Ü</w:t>
      </w:r>
      <w:r w:rsidRPr="001523D3">
        <w:rPr>
          <w:rStyle w:val="Yok"/>
          <w:b/>
          <w:bCs/>
          <w:sz w:val="26"/>
          <w:szCs w:val="26"/>
        </w:rPr>
        <w:t xml:space="preserve">SİAD </w:t>
      </w:r>
      <w:r w:rsidRPr="001523D3">
        <w:rPr>
          <w:rStyle w:val="Yok"/>
          <w:b/>
          <w:bCs/>
          <w:sz w:val="26"/>
          <w:szCs w:val="26"/>
          <w:lang w:val="de-DE"/>
        </w:rPr>
        <w:t>Ü</w:t>
      </w:r>
      <w:r w:rsidRPr="001523D3">
        <w:rPr>
          <w:rStyle w:val="Yok"/>
          <w:b/>
          <w:bCs/>
          <w:sz w:val="26"/>
          <w:szCs w:val="26"/>
        </w:rPr>
        <w:t>yeleri ve Dostları,</w:t>
      </w:r>
    </w:p>
    <w:p w:rsidR="00920983" w:rsidRPr="001523D3" w:rsidRDefault="002C6A7B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İş Dünyasını</w:t>
      </w:r>
      <w:r w:rsidRPr="001523D3">
        <w:rPr>
          <w:rStyle w:val="Yok"/>
          <w:b/>
          <w:bCs/>
          <w:sz w:val="26"/>
          <w:szCs w:val="26"/>
          <w:lang w:val="de-DE"/>
        </w:rPr>
        <w:t>n De</w:t>
      </w:r>
      <w:r w:rsidRPr="001523D3">
        <w:rPr>
          <w:rStyle w:val="Yok"/>
          <w:b/>
          <w:bCs/>
          <w:sz w:val="26"/>
          <w:szCs w:val="26"/>
        </w:rPr>
        <w:t>ğerli Temsilcileri,</w:t>
      </w:r>
    </w:p>
    <w:p w:rsidR="00920983" w:rsidRPr="001523D3" w:rsidRDefault="00920983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</w:p>
    <w:p w:rsidR="00920983" w:rsidRPr="001523D3" w:rsidRDefault="002C6A7B">
      <w:pPr>
        <w:pStyle w:val="Gvde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M</w:t>
      </w:r>
      <w:r w:rsidRPr="001523D3">
        <w:rPr>
          <w:rStyle w:val="Yok"/>
          <w:sz w:val="26"/>
          <w:szCs w:val="26"/>
          <w:lang w:val="de-DE"/>
        </w:rPr>
        <w:t>Ü</w:t>
      </w:r>
      <w:r w:rsidRPr="001523D3">
        <w:rPr>
          <w:rStyle w:val="Yok"/>
          <w:sz w:val="26"/>
          <w:szCs w:val="26"/>
        </w:rPr>
        <w:t>SİAD Maden, Enerji Y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netimi ve Yatırımları Komitesi tarafından düzenlenen webinar programımı</w:t>
      </w:r>
      <w:r w:rsidRPr="001523D3">
        <w:rPr>
          <w:rStyle w:val="Yok"/>
          <w:sz w:val="26"/>
          <w:szCs w:val="26"/>
          <w:lang w:val="it-IT"/>
        </w:rPr>
        <w:t>za ho</w:t>
      </w:r>
      <w:r w:rsidRPr="001523D3">
        <w:rPr>
          <w:rStyle w:val="Yok"/>
          <w:sz w:val="26"/>
          <w:szCs w:val="26"/>
        </w:rPr>
        <w:t xml:space="preserve">ş </w:t>
      </w:r>
      <w:r w:rsidRPr="001523D3">
        <w:rPr>
          <w:rStyle w:val="Yok"/>
          <w:sz w:val="26"/>
          <w:szCs w:val="26"/>
        </w:rPr>
        <w:t xml:space="preserve">geldiniz. </w:t>
      </w:r>
    </w:p>
    <w:p w:rsidR="00920983" w:rsidRPr="001523D3" w:rsidRDefault="00920983">
      <w:pPr>
        <w:pStyle w:val="Gvde"/>
        <w:rPr>
          <w:rStyle w:val="Yok"/>
          <w:sz w:val="26"/>
          <w:szCs w:val="26"/>
        </w:rPr>
      </w:pPr>
    </w:p>
    <w:p w:rsidR="00920983" w:rsidRPr="001523D3" w:rsidRDefault="002C6A7B">
      <w:pPr>
        <w:pStyle w:val="Gvde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Değerli Misafirler,</w:t>
      </w:r>
    </w:p>
    <w:p w:rsidR="00920983" w:rsidRPr="001523D3" w:rsidRDefault="00920983">
      <w:pPr>
        <w:pStyle w:val="Gvde"/>
        <w:rPr>
          <w:rStyle w:val="Yok"/>
          <w:b/>
          <w:bCs/>
          <w:sz w:val="26"/>
          <w:szCs w:val="26"/>
        </w:rPr>
      </w:pPr>
    </w:p>
    <w:p w:rsidR="00920983" w:rsidRPr="001523D3" w:rsidRDefault="00920983">
      <w:pPr>
        <w:pStyle w:val="Gvde"/>
        <w:rPr>
          <w:rStyle w:val="Yok"/>
          <w:b/>
          <w:bCs/>
          <w:sz w:val="26"/>
          <w:szCs w:val="26"/>
        </w:rPr>
      </w:pP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Enerji yalnızca ekonomik değil, aynı zamanda siyasi, askeri ve sosyal alanlarda da sürdürülebilir büyüme ve kalkınmanın temel yapı taşı durumundadır. Bu nedenle bu alanların herhangi birinde, enerji arzı konusunda yaşanabi</w:t>
      </w:r>
      <w:r w:rsidRPr="001523D3">
        <w:rPr>
          <w:rStyle w:val="Yok"/>
          <w:sz w:val="26"/>
          <w:szCs w:val="26"/>
        </w:rPr>
        <w:t>lecek herhangi bir sıkıntı</w:t>
      </w:r>
      <w:r w:rsidRPr="001523D3">
        <w:rPr>
          <w:rStyle w:val="Yok"/>
          <w:sz w:val="26"/>
          <w:szCs w:val="26"/>
          <w:lang w:val="de-DE"/>
        </w:rPr>
        <w:t>, di</w:t>
      </w:r>
      <w:r w:rsidRPr="001523D3">
        <w:rPr>
          <w:rStyle w:val="Yok"/>
          <w:sz w:val="26"/>
          <w:szCs w:val="26"/>
        </w:rPr>
        <w:t>ğer alanları doğrudan veya dolaylı y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nden etkilemektedir.</w:t>
      </w:r>
    </w:p>
    <w:p w:rsidR="0092098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bakımdan, sürdürülebilir bir büyüme ve kalkınma yakalamak isteyen bir ülkenin, enerji güvenliğini teminat altına almasının elzem olduğunu ifade edebiliriz.</w:t>
      </w:r>
    </w:p>
    <w:p w:rsidR="001523D3" w:rsidRPr="001523D3" w:rsidRDefault="001523D3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Biz M</w:t>
      </w:r>
      <w:r w:rsidRPr="001523D3">
        <w:rPr>
          <w:rStyle w:val="Yok"/>
          <w:sz w:val="26"/>
          <w:szCs w:val="26"/>
          <w:lang w:val="de-DE"/>
        </w:rPr>
        <w:t>Ü</w:t>
      </w:r>
      <w:r w:rsidRPr="001523D3">
        <w:rPr>
          <w:rStyle w:val="Yok"/>
          <w:sz w:val="26"/>
          <w:szCs w:val="26"/>
        </w:rPr>
        <w:t>SİA</w:t>
      </w:r>
      <w:r w:rsidRPr="001523D3">
        <w:rPr>
          <w:rStyle w:val="Yok"/>
          <w:sz w:val="26"/>
          <w:szCs w:val="26"/>
        </w:rPr>
        <w:t>D olarak, enerji arzının milli ve yerli teknolojiler ile ür</w:t>
      </w:r>
      <w:r w:rsidR="001523D3">
        <w:rPr>
          <w:rStyle w:val="Yok"/>
          <w:sz w:val="26"/>
          <w:szCs w:val="26"/>
        </w:rPr>
        <w:t xml:space="preserve">etilmesi kadar; rüzgâr, güneş, </w:t>
      </w:r>
      <w:r w:rsidRPr="001523D3">
        <w:rPr>
          <w:rStyle w:val="Yok"/>
          <w:sz w:val="26"/>
          <w:szCs w:val="26"/>
        </w:rPr>
        <w:t xml:space="preserve">hidroelektrik ve jeotermal gibi alternatif kaynaklardan enerji temin ederek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z kaynaklardan azami oranda yararlanmanın da gerekliliğini ifade ediyoruz.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Ayrıca çevrey</w:t>
      </w:r>
      <w:r w:rsidRPr="001523D3">
        <w:rPr>
          <w:rStyle w:val="Yok"/>
          <w:sz w:val="26"/>
          <w:szCs w:val="26"/>
        </w:rPr>
        <w:t>e duyarlı, güvenlikçi, temiz ve toplumun menfaatleri doğrultusunda planlanan enerji politikaları</w:t>
      </w:r>
      <w:r w:rsidRPr="001523D3">
        <w:rPr>
          <w:rStyle w:val="Yok"/>
          <w:sz w:val="26"/>
          <w:szCs w:val="26"/>
          <w:lang w:val="es-ES_tradnl"/>
        </w:rPr>
        <w:t xml:space="preserve">, en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nemli hedefimiz olmalıdır.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Türkiye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de enerji ithalatı için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denen maliyetin azalabilmesi, cari açığı</w:t>
      </w:r>
      <w:r w:rsidRPr="001523D3">
        <w:rPr>
          <w:rStyle w:val="Yok"/>
          <w:sz w:val="26"/>
          <w:szCs w:val="26"/>
          <w:lang w:val="de-DE"/>
        </w:rPr>
        <w:t>n d</w:t>
      </w:r>
      <w:r w:rsidRPr="001523D3">
        <w:rPr>
          <w:rStyle w:val="Yok"/>
          <w:sz w:val="26"/>
          <w:szCs w:val="26"/>
        </w:rPr>
        <w:t>üşebilmesi ve enerji güvenliğinin sağlanabilmesi iç</w:t>
      </w:r>
      <w:r w:rsidRPr="001523D3">
        <w:rPr>
          <w:rStyle w:val="Yok"/>
          <w:sz w:val="26"/>
          <w:szCs w:val="26"/>
        </w:rPr>
        <w:t>in yerli ve yenilenebilir enerji yakıtlarının, Türkiye toplam enerji tüketimi içerisindeki payının arttığını görmek bizleri memnun etmektedir</w:t>
      </w:r>
      <w:r w:rsidR="001523D3">
        <w:rPr>
          <w:rStyle w:val="Yok"/>
          <w:sz w:val="26"/>
          <w:szCs w:val="26"/>
        </w:rPr>
        <w:t xml:space="preserve">. </w:t>
      </w:r>
      <w:bookmarkStart w:id="0" w:name="_GoBack"/>
      <w:bookmarkEnd w:id="0"/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Enerji talep artış hızı AB ve OECD ülkeleri</w:t>
      </w:r>
      <w:r w:rsidRPr="001523D3">
        <w:rPr>
          <w:rStyle w:val="Yok"/>
          <w:sz w:val="26"/>
          <w:szCs w:val="26"/>
        </w:rPr>
        <w:t xml:space="preserve"> arasında birinci sırada,  dünyada ise Çin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den sonra ikinci sırada olan ülkemiz, tüketmiş olduğu petrolün büyük bir b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 xml:space="preserve">lümünü, doğalgazın ise neredeyse tamamına yakınını ithal etmektedir. 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lastRenderedPageBreak/>
        <w:t>Nitekim 2013 ile 2020 yılları arasını kapsayan son 8 yıllı</w:t>
      </w:r>
      <w:r w:rsidRPr="001523D3">
        <w:rPr>
          <w:rStyle w:val="Yok"/>
          <w:sz w:val="26"/>
          <w:szCs w:val="26"/>
          <w:lang w:val="nl-NL"/>
        </w:rPr>
        <w:t>k d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nemde,</w:t>
      </w:r>
      <w:r w:rsidRPr="001523D3">
        <w:rPr>
          <w:rStyle w:val="Yok"/>
          <w:sz w:val="26"/>
          <w:szCs w:val="26"/>
        </w:rPr>
        <w:t xml:space="preserve"> yıllık ortalama 35,3 milyar dolar düzeyinde </w:t>
      </w:r>
      <w:r w:rsidRPr="001523D3">
        <w:rPr>
          <w:rStyle w:val="Yok"/>
          <w:sz w:val="26"/>
          <w:szCs w:val="26"/>
          <w:rtl/>
          <w:lang w:val="ar-SA"/>
        </w:rPr>
        <w:t>“</w:t>
      </w:r>
      <w:r w:rsidRPr="001523D3">
        <w:rPr>
          <w:rStyle w:val="Yok"/>
          <w:sz w:val="26"/>
          <w:szCs w:val="26"/>
        </w:rPr>
        <w:t>enerji açığı” olduğunu g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rmekteyiz.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 xml:space="preserve">Türkiye için yapısal bir sorun niteliği taşıyan cari açık problemimizin de tabanında enerji faturası yatmaktadır. 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2019 yılında 6,8 milyar dolar fazla veren cari işlemler den</w:t>
      </w:r>
      <w:r w:rsidRPr="001523D3">
        <w:rPr>
          <w:rStyle w:val="Yok"/>
          <w:sz w:val="26"/>
          <w:szCs w:val="26"/>
        </w:rPr>
        <w:t xml:space="preserve">gesi, </w:t>
      </w:r>
      <w:r w:rsidRPr="001523D3">
        <w:rPr>
          <w:rStyle w:val="Yok"/>
          <w:sz w:val="26"/>
          <w:szCs w:val="26"/>
          <w:rtl/>
          <w:lang w:val="ar-SA"/>
        </w:rPr>
        <w:t>“</w:t>
      </w:r>
      <w:r w:rsidRPr="001523D3">
        <w:rPr>
          <w:rStyle w:val="Yok"/>
          <w:sz w:val="26"/>
          <w:szCs w:val="26"/>
        </w:rPr>
        <w:t>enerji hariç” olarak hesaplandığında, 40 milyar dolar fazlaya işaret etmektedir.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Yine 37,3 milyar dolar açık verdiğimiz 2020 yılında, enerji dışarıda bırakıldığında s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z konusu açık 13,1 milyar dolara gerilemektedir.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durumda hiç çekinmeden, Türkiy</w:t>
      </w:r>
      <w:r w:rsidRPr="001523D3">
        <w:rPr>
          <w:rStyle w:val="Yok"/>
          <w:sz w:val="26"/>
          <w:szCs w:val="26"/>
        </w:rPr>
        <w:t>e için enerji tedariki güvenliğinin,  milli bir mesele olduğunu ifade edebiliriz.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Elbette ülkemizin 2000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lerin başlarından itibaren enerji alanında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nemli ilerlemelerin yaşandığı bir süreç içerisinde olması memnuniyet vericidir. Bütü</w:t>
      </w:r>
      <w:r w:rsidRPr="001523D3">
        <w:rPr>
          <w:rStyle w:val="Yok"/>
          <w:sz w:val="26"/>
          <w:szCs w:val="26"/>
          <w:lang w:val="de-DE"/>
        </w:rPr>
        <w:t>n d</w:t>
      </w:r>
      <w:r w:rsidRPr="001523D3">
        <w:rPr>
          <w:rStyle w:val="Yok"/>
          <w:sz w:val="26"/>
          <w:szCs w:val="26"/>
        </w:rPr>
        <w:t>ünyanın Covid-19 pan</w:t>
      </w:r>
      <w:r w:rsidRPr="001523D3">
        <w:rPr>
          <w:rStyle w:val="Yok"/>
          <w:sz w:val="26"/>
          <w:szCs w:val="26"/>
        </w:rPr>
        <w:t>demisi ile sarsıldığı ve küresel enerji piyasalarının olumsuz etkilendiği 2020 yılında, ülkemizde enerji faaliyetleri açısından çok olumlu gelişmelerin yaşanması, bu süreci desteklemektedir.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 xml:space="preserve">2020 yılında Avrupa genelinde koronavirüs krizi sürecinde </w:t>
      </w:r>
      <w:r w:rsidRPr="001523D3">
        <w:rPr>
          <w:rStyle w:val="Yok"/>
          <w:sz w:val="26"/>
          <w:szCs w:val="26"/>
        </w:rPr>
        <w:t xml:space="preserve">elektrik tüketimleri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nemli oranda düşerken; Türkiye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deki durum birç</w:t>
      </w:r>
      <w:r w:rsidRPr="001523D3">
        <w:rPr>
          <w:rStyle w:val="Yok"/>
          <w:sz w:val="26"/>
          <w:szCs w:val="26"/>
          <w:lang w:val="nl-NL"/>
        </w:rPr>
        <w:t xml:space="preserve">ok </w:t>
      </w:r>
      <w:r w:rsidRPr="001523D3">
        <w:rPr>
          <w:rStyle w:val="Yok"/>
          <w:sz w:val="26"/>
          <w:szCs w:val="26"/>
        </w:rPr>
        <w:t>ülkeye kıyasla daha iyi bir seviyede yer almış, elektrik üretiminde ise yerli kaynak kullanımı açısından tüm zamanların rekoru kırılmıştır. Bu d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nemde ülkemizde, elektrik üretiminde yer</w:t>
      </w:r>
      <w:r w:rsidRPr="001523D3">
        <w:rPr>
          <w:rStyle w:val="Yok"/>
          <w:sz w:val="26"/>
          <w:szCs w:val="26"/>
        </w:rPr>
        <w:t>li kaynak kullanım oranları yaklaşık yüzde 65 ile tarihin en yüksek seviyesine ulaşmıştır.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süreçteki gayretlerinden dolayı başta Enerji ve Tabii Kaynaklar Bakanımız Fatih Dönmez beye ve bakanlığımızın değerli bürokrat ve teknokratlarına gayretlerinden d</w:t>
      </w:r>
      <w:r w:rsidRPr="001523D3">
        <w:rPr>
          <w:rStyle w:val="Yok"/>
          <w:sz w:val="26"/>
          <w:szCs w:val="26"/>
        </w:rPr>
        <w:t>olayı teşekkür ediyorum.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Yine bu doğrultuda, 21 Ağ</w:t>
      </w:r>
      <w:r w:rsidRPr="001523D3">
        <w:rPr>
          <w:rStyle w:val="Yok"/>
          <w:sz w:val="26"/>
          <w:szCs w:val="26"/>
          <w:lang w:val="pt-PT"/>
        </w:rPr>
        <w:t>ustos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ta Sayın Cumhurbaşkanımız Recep Tayyip Erdoğan tarafından mü</w:t>
      </w:r>
      <w:r w:rsidRPr="001523D3">
        <w:rPr>
          <w:rStyle w:val="Yok"/>
          <w:sz w:val="26"/>
          <w:szCs w:val="26"/>
          <w:lang w:val="nl-NL"/>
        </w:rPr>
        <w:t>jde ba</w:t>
      </w:r>
      <w:r w:rsidRPr="001523D3">
        <w:rPr>
          <w:rStyle w:val="Yok"/>
          <w:sz w:val="26"/>
          <w:szCs w:val="26"/>
        </w:rPr>
        <w:t>şlığıyla paylaşılan keş</w:t>
      </w:r>
      <w:r w:rsidRPr="001523D3">
        <w:rPr>
          <w:rStyle w:val="Yok"/>
          <w:sz w:val="26"/>
          <w:szCs w:val="26"/>
          <w:lang w:val="fr-FR"/>
        </w:rPr>
        <w:t>if, T</w:t>
      </w:r>
      <w:r w:rsidRPr="001523D3">
        <w:rPr>
          <w:rStyle w:val="Yok"/>
          <w:sz w:val="26"/>
          <w:szCs w:val="26"/>
        </w:rPr>
        <w:t>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de bir anda gündemin enerji eksenine y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nelmesine neden olmuştur. İlk etapta 320 milyar metrekü</w:t>
      </w:r>
      <w:r w:rsidRPr="001523D3">
        <w:rPr>
          <w:rStyle w:val="Yok"/>
          <w:sz w:val="26"/>
          <w:szCs w:val="26"/>
          <w:lang w:val="nl-NL"/>
        </w:rPr>
        <w:t>p d</w:t>
      </w:r>
      <w:r w:rsidRPr="001523D3">
        <w:rPr>
          <w:rStyle w:val="Yok"/>
          <w:sz w:val="26"/>
          <w:szCs w:val="26"/>
        </w:rPr>
        <w:t>ü</w:t>
      </w:r>
      <w:r w:rsidRPr="001523D3">
        <w:rPr>
          <w:rStyle w:val="Yok"/>
          <w:sz w:val="26"/>
          <w:szCs w:val="26"/>
        </w:rPr>
        <w:t>zeyinde açıklanan doğalgaz rezervi, sahadaki geliştirme çalışmaları neticesinde 17 Ekim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de toplam 405 milyar metreküp olarak revize edilmiştir. 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lastRenderedPageBreak/>
        <w:t>S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z konusu keşifle birlikte Türkiye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nin ispatlanmış toplam doğalgaz rezervi yaklaşık 115 kat artmıştır. 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Dolayı</w:t>
      </w:r>
      <w:r w:rsidRPr="001523D3">
        <w:rPr>
          <w:rStyle w:val="Yok"/>
          <w:sz w:val="26"/>
          <w:szCs w:val="26"/>
        </w:rPr>
        <w:t xml:space="preserve">sıyla bu keşif, bundan sonra gerçekleştirilecek olan arama ve sondaj çalışmaları için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nemli bir motivasyon kaynağı olmuştur. Zira Karadeniz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de gerçekleştirilen keş</w:t>
      </w:r>
      <w:r w:rsidRPr="001523D3">
        <w:rPr>
          <w:rStyle w:val="Yok"/>
          <w:sz w:val="26"/>
          <w:szCs w:val="26"/>
          <w:lang w:val="en-US"/>
        </w:rPr>
        <w:t>if T</w:t>
      </w:r>
      <w:r w:rsidRPr="001523D3">
        <w:rPr>
          <w:rStyle w:val="Yok"/>
          <w:sz w:val="26"/>
          <w:szCs w:val="26"/>
        </w:rPr>
        <w:t>ürkiye açısından ciddi bir psikolojik bariyerin yıkıldığının g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stergelerindendir.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Bizler</w:t>
      </w:r>
      <w:r w:rsidRPr="001523D3">
        <w:rPr>
          <w:rStyle w:val="Yok"/>
          <w:sz w:val="26"/>
          <w:szCs w:val="26"/>
        </w:rPr>
        <w:t xml:space="preserve"> inanıyoruz ki Türkiye, enerji sekt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ründe bir ticaret merkezi hâline geldiğinde, sadece kendi enerji tedariki güvenliğini sağlamakla kalmayıp, aynı zamanda Batı ülkelerinin ihtiyacı olan enerjiyi tedarik etmekle birlikte, doğu ülkeleri için ihraç edebilece</w:t>
      </w:r>
      <w:r w:rsidRPr="001523D3">
        <w:rPr>
          <w:rStyle w:val="Yok"/>
          <w:sz w:val="26"/>
          <w:szCs w:val="26"/>
        </w:rPr>
        <w:t>kleri enerji pazarları oluşturacaktır.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Güçlü ekonomi ve ulusal güvenlik temelinde ortaya konan Milli Enerji ve Maden Politikası, Türkiye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nin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nümüzdeki yıllarda b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 xml:space="preserve">lgesel ve küresel enerji piyasasında edineceği yer bakımından son derece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nem arz etmektedir.</w:t>
      </w:r>
      <w:r w:rsidRPr="001523D3">
        <w:rPr>
          <w:rStyle w:val="Yok"/>
          <w:sz w:val="26"/>
          <w:szCs w:val="26"/>
        </w:rPr>
        <w:t xml:space="preserve"> 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Milli Enerji ve Maden Politikası’nda belirlenen hedeflere ulaşıldığı takdirde Türkiye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>nin, sahip olduğu avantajlı konumu fı</w:t>
      </w:r>
      <w:r w:rsidRPr="001523D3">
        <w:rPr>
          <w:rStyle w:val="Yok"/>
          <w:sz w:val="26"/>
          <w:szCs w:val="26"/>
          <w:lang w:val="it-IT"/>
        </w:rPr>
        <w:t xml:space="preserve">rsata </w:t>
      </w:r>
      <w:r w:rsidRPr="001523D3">
        <w:rPr>
          <w:rStyle w:val="Yok"/>
          <w:sz w:val="26"/>
          <w:szCs w:val="26"/>
        </w:rPr>
        <w:t>çevireceğinden şüphemiz yoktur.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bağlamda yenilenebilir enerji alanında yatırımların tamamlama aşamasındaki firmalarımıza y</w:t>
      </w:r>
      <w:r w:rsidRPr="001523D3">
        <w:rPr>
          <w:rStyle w:val="Yok"/>
          <w:sz w:val="26"/>
          <w:szCs w:val="26"/>
        </w:rPr>
        <w:t>önelik olarak 30 Haziran’da sona erecek olan lisansların 3 ay ertelenmesi ,gelecek açısından firmalarımızla birlikte ülkemize güç katacaktır.</w:t>
      </w:r>
    </w:p>
    <w:p w:rsidR="00920983" w:rsidRPr="001523D3" w:rsidRDefault="00920983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vesile ile M</w:t>
      </w:r>
      <w:r w:rsidRPr="001523D3">
        <w:rPr>
          <w:rStyle w:val="Yok"/>
          <w:sz w:val="26"/>
          <w:szCs w:val="26"/>
          <w:lang w:val="de-DE"/>
        </w:rPr>
        <w:t>Ü</w:t>
      </w:r>
      <w:r w:rsidRPr="001523D3">
        <w:rPr>
          <w:rStyle w:val="Yok"/>
          <w:sz w:val="26"/>
          <w:szCs w:val="26"/>
        </w:rPr>
        <w:t xml:space="preserve">SİAD olarak, bu hedef doğrultusunda elimizden geleni yapacağımızı </w:t>
      </w:r>
      <w:r w:rsidRPr="001523D3">
        <w:rPr>
          <w:rStyle w:val="Yok"/>
          <w:sz w:val="26"/>
          <w:szCs w:val="26"/>
          <w:lang w:val="en-US"/>
        </w:rPr>
        <w:t>ve s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z konusu hedeflere ulaşıla</w:t>
      </w:r>
      <w:r w:rsidRPr="001523D3">
        <w:rPr>
          <w:rStyle w:val="Yok"/>
          <w:sz w:val="26"/>
          <w:szCs w:val="26"/>
        </w:rPr>
        <w:t>bilmesi için ortaya konan projeler kapsamında çalışacağımızı bir kez daha ifade etmek isterim.</w:t>
      </w:r>
    </w:p>
    <w:p w:rsidR="00920983" w:rsidRPr="001523D3" w:rsidRDefault="00920983">
      <w:pPr>
        <w:pStyle w:val="Gvde"/>
        <w:spacing w:line="360" w:lineRule="auto"/>
        <w:rPr>
          <w:rStyle w:val="Yok"/>
          <w:sz w:val="26"/>
          <w:szCs w:val="26"/>
        </w:rPr>
      </w:pPr>
    </w:p>
    <w:p w:rsidR="00920983" w:rsidRPr="001523D3" w:rsidRDefault="002C6A7B">
      <w:pPr>
        <w:pStyle w:val="Gvde"/>
        <w:spacing w:line="360" w:lineRule="auto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Değerli Misafirler,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S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 xml:space="preserve">zlerimi burada tamamlarken, 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ncelikle katılımlarından dolayı Enerji ve Tabii Kaynaklar Bakanım Sayın Fatih D</w:t>
      </w:r>
      <w:r w:rsidRPr="001523D3">
        <w:rPr>
          <w:rStyle w:val="Yok"/>
          <w:sz w:val="26"/>
          <w:szCs w:val="26"/>
          <w:lang w:val="sv-SE"/>
        </w:rPr>
        <w:t>ö</w:t>
      </w:r>
      <w:r w:rsidRPr="001523D3">
        <w:rPr>
          <w:rStyle w:val="Yok"/>
          <w:sz w:val="26"/>
          <w:szCs w:val="26"/>
        </w:rPr>
        <w:t>nmez</w:t>
      </w:r>
      <w:r w:rsidRPr="001523D3">
        <w:rPr>
          <w:rStyle w:val="Yok"/>
          <w:sz w:val="26"/>
          <w:szCs w:val="26"/>
          <w:rtl/>
        </w:rPr>
        <w:t>’</w:t>
      </w:r>
      <w:r w:rsidRPr="001523D3">
        <w:rPr>
          <w:rStyle w:val="Yok"/>
          <w:sz w:val="26"/>
          <w:szCs w:val="26"/>
        </w:rPr>
        <w:t xml:space="preserve">e şükranlarımı </w:t>
      </w:r>
      <w:r w:rsidRPr="001523D3">
        <w:rPr>
          <w:rStyle w:val="Yok"/>
          <w:sz w:val="26"/>
          <w:szCs w:val="26"/>
        </w:rPr>
        <w:t>sunuyorum.</w:t>
      </w:r>
    </w:p>
    <w:p w:rsidR="00920983" w:rsidRPr="001523D3" w:rsidRDefault="002C6A7B" w:rsidP="001523D3">
      <w:pPr>
        <w:pStyle w:val="Gvde"/>
        <w:spacing w:line="360" w:lineRule="auto"/>
        <w:jc w:val="both"/>
        <w:rPr>
          <w:rStyle w:val="Yok"/>
          <w:sz w:val="26"/>
          <w:szCs w:val="26"/>
        </w:rPr>
      </w:pPr>
      <w:r w:rsidRPr="001523D3">
        <w:rPr>
          <w:rStyle w:val="Yok"/>
          <w:sz w:val="26"/>
          <w:szCs w:val="26"/>
        </w:rPr>
        <w:t>Bu güzel toplantının organize</w:t>
      </w:r>
      <w:r w:rsidR="001523D3">
        <w:rPr>
          <w:rStyle w:val="Yok"/>
          <w:sz w:val="26"/>
          <w:szCs w:val="26"/>
        </w:rPr>
        <w:t xml:space="preserve"> edilmesinde emeği geçen başta </w:t>
      </w:r>
      <w:r w:rsidRPr="001523D3">
        <w:rPr>
          <w:rStyle w:val="Yok"/>
          <w:sz w:val="26"/>
          <w:szCs w:val="26"/>
        </w:rPr>
        <w:t>Komite başkanımız Dr.Cihat Terzioğlu olmak üzere herkese teşekkür ediyor, sizleri saygıyla selamlıyorum.</w:t>
      </w:r>
    </w:p>
    <w:p w:rsidR="001523D3" w:rsidRDefault="001523D3" w:rsidP="001523D3">
      <w:pPr>
        <w:pStyle w:val="Gvde"/>
        <w:rPr>
          <w:rStyle w:val="Yok"/>
          <w:b/>
          <w:bCs/>
          <w:sz w:val="26"/>
          <w:szCs w:val="26"/>
        </w:rPr>
      </w:pPr>
    </w:p>
    <w:p w:rsidR="00920983" w:rsidRPr="001523D3" w:rsidRDefault="002C6A7B" w:rsidP="001523D3">
      <w:pPr>
        <w:pStyle w:val="Gvde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Abdurrahman KAAN</w:t>
      </w:r>
    </w:p>
    <w:p w:rsidR="00920983" w:rsidRPr="001523D3" w:rsidRDefault="002C6A7B" w:rsidP="001523D3">
      <w:pPr>
        <w:pStyle w:val="Gvde"/>
        <w:rPr>
          <w:rStyle w:val="Yok"/>
          <w:b/>
          <w:bCs/>
          <w:sz w:val="26"/>
          <w:szCs w:val="26"/>
        </w:rPr>
      </w:pPr>
      <w:r w:rsidRPr="001523D3">
        <w:rPr>
          <w:rStyle w:val="Yok"/>
          <w:b/>
          <w:bCs/>
          <w:sz w:val="26"/>
          <w:szCs w:val="26"/>
        </w:rPr>
        <w:t>M</w:t>
      </w:r>
      <w:r w:rsidRPr="001523D3">
        <w:rPr>
          <w:rStyle w:val="Yok"/>
          <w:b/>
          <w:bCs/>
          <w:sz w:val="26"/>
          <w:szCs w:val="26"/>
          <w:lang w:val="de-DE"/>
        </w:rPr>
        <w:t>Ü</w:t>
      </w:r>
      <w:r w:rsidRPr="001523D3">
        <w:rPr>
          <w:rStyle w:val="Yok"/>
          <w:b/>
          <w:bCs/>
          <w:sz w:val="26"/>
          <w:szCs w:val="26"/>
        </w:rPr>
        <w:t>SİAD Genel Başkanı</w:t>
      </w:r>
    </w:p>
    <w:sectPr w:rsidR="00920983" w:rsidRPr="001523D3" w:rsidSect="001523D3">
      <w:headerReference w:type="default" r:id="rId6"/>
      <w:footerReference w:type="default" r:id="rId7"/>
      <w:pgSz w:w="11900" w:h="16840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7B" w:rsidRDefault="002C6A7B">
      <w:r>
        <w:separator/>
      </w:r>
    </w:p>
  </w:endnote>
  <w:endnote w:type="continuationSeparator" w:id="0">
    <w:p w:rsidR="002C6A7B" w:rsidRDefault="002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83" w:rsidRDefault="002C6A7B">
    <w:pPr>
      <w:pStyle w:val="Altbilgi"/>
      <w:tabs>
        <w:tab w:val="clear" w:pos="9072"/>
        <w:tab w:val="right" w:pos="9046"/>
      </w:tabs>
      <w:jc w:val="center"/>
    </w:pPr>
    <w:r>
      <w:rPr>
        <w:rStyle w:val="Yok"/>
      </w:rPr>
      <w:fldChar w:fldCharType="begin"/>
    </w:r>
    <w:r>
      <w:rPr>
        <w:rStyle w:val="Yok"/>
      </w:rPr>
      <w:instrText xml:space="preserve"> PAGE </w:instrText>
    </w:r>
    <w:r w:rsidR="001523D3">
      <w:rPr>
        <w:rStyle w:val="Yok"/>
      </w:rPr>
      <w:fldChar w:fldCharType="separate"/>
    </w:r>
    <w:r w:rsidR="001523D3">
      <w:rPr>
        <w:rStyle w:val="Yok"/>
        <w:noProof/>
      </w:rPr>
      <w:t>2</w:t>
    </w:r>
    <w:r>
      <w:rPr>
        <w:rStyle w:val="Yo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7B" w:rsidRDefault="002C6A7B">
      <w:r>
        <w:separator/>
      </w:r>
    </w:p>
  </w:footnote>
  <w:footnote w:type="continuationSeparator" w:id="0">
    <w:p w:rsidR="002C6A7B" w:rsidRDefault="002C6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83" w:rsidRDefault="00920983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3"/>
    <w:rsid w:val="001523D3"/>
    <w:rsid w:val="002C6A7B"/>
    <w:rsid w:val="009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2C2C9-1E6F-481D-BFDD-BE64E12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Yok">
    <w:name w:val="Yok"/>
  </w:style>
  <w:style w:type="paragraph" w:customStyle="1" w:styleId="Gvde">
    <w:name w:val="Gövde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Fettah Akdogan</dc:creator>
  <cp:lastModifiedBy>Fettah Akdogan</cp:lastModifiedBy>
  <cp:revision>2</cp:revision>
  <dcterms:created xsi:type="dcterms:W3CDTF">2021-05-26T08:27:00Z</dcterms:created>
  <dcterms:modified xsi:type="dcterms:W3CDTF">2021-05-26T08:27:00Z</dcterms:modified>
</cp:coreProperties>
</file>