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B41" w:rsidRDefault="00FE4B41" w:rsidP="00FE4B41">
      <w:pPr>
        <w:pStyle w:val="NormalWeb"/>
        <w:spacing w:before="0" w:beforeAutospacing="0" w:after="0" w:afterAutospacing="0"/>
        <w:jc w:val="center"/>
        <w:rPr>
          <w:rFonts w:ascii="Helvetica" w:hAnsi="Helvetica" w:cs="Helvetica"/>
          <w:sz w:val="18"/>
          <w:szCs w:val="18"/>
        </w:rPr>
      </w:pPr>
      <w:r>
        <w:rPr>
          <w:rFonts w:ascii="Helvetica" w:hAnsi="Helvetica" w:cs="Helvetica"/>
          <w:b/>
          <w:bCs/>
        </w:rPr>
        <w:t>MÜSİAD TOKAT GENEL KURULU</w:t>
      </w:r>
    </w:p>
    <w:p w:rsidR="00FE4B41" w:rsidRDefault="00FE4B41" w:rsidP="00FE4B41">
      <w:pPr>
        <w:pStyle w:val="NormalWeb"/>
        <w:spacing w:before="0" w:beforeAutospacing="0" w:after="0" w:afterAutospacing="0"/>
        <w:jc w:val="center"/>
        <w:rPr>
          <w:rFonts w:ascii="Helvetica" w:hAnsi="Helvetica" w:cs="Helvetica"/>
          <w:sz w:val="18"/>
          <w:szCs w:val="18"/>
        </w:rPr>
      </w:pPr>
      <w:r>
        <w:rPr>
          <w:rFonts w:ascii="Helvetica" w:hAnsi="Helvetica" w:cs="Helvetica"/>
          <w:b/>
          <w:bCs/>
        </w:rPr>
        <w:t>12 Ağustos 2021</w:t>
      </w:r>
    </w:p>
    <w:p w:rsidR="00FE4B41" w:rsidRDefault="00FE4B41" w:rsidP="00FE4B41">
      <w:pPr>
        <w:pStyle w:val="NormalWeb"/>
        <w:spacing w:before="0" w:beforeAutospacing="0" w:after="0" w:afterAutospacing="0"/>
        <w:rPr>
          <w:rFonts w:ascii="Helvetica" w:hAnsi="Helvetica" w:cs="Helvetica"/>
          <w:sz w:val="18"/>
          <w:szCs w:val="18"/>
        </w:rPr>
      </w:pPr>
    </w:p>
    <w:p w:rsidR="00FE4B41" w:rsidRDefault="00FE4B41" w:rsidP="00FE4B41">
      <w:pPr>
        <w:pStyle w:val="NormalWeb"/>
        <w:spacing w:before="0" w:beforeAutospacing="0" w:after="0" w:afterAutospacing="0"/>
        <w:rPr>
          <w:rFonts w:ascii="Helvetica" w:hAnsi="Helvetica" w:cs="Helvetica"/>
          <w:sz w:val="17"/>
          <w:szCs w:val="17"/>
        </w:rPr>
      </w:pPr>
      <w:r>
        <w:rPr>
          <w:rFonts w:ascii="Helvetica" w:hAnsi="Helvetica" w:cs="Helvetica"/>
          <w:b/>
          <w:bCs/>
          <w:sz w:val="22"/>
          <w:szCs w:val="22"/>
        </w:rPr>
        <w:t>Sayın Milletvekilim,</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b/>
          <w:bCs/>
        </w:rPr>
        <w:t>Değerli Yönetim Kurulu Üyelerim</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b/>
          <w:bCs/>
        </w:rPr>
        <w:t>Çevre İllerden Gelen Şube Başkanlarım (Sivas, Gümüşhane)</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b/>
          <w:bCs/>
        </w:rPr>
        <w:t>Tokat Şubemizin Değerli Başkanı ve Üyeleri,</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b/>
          <w:bCs/>
        </w:rPr>
        <w:t>Genç MÜSİADLI Kardeşlerim,</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b/>
          <w:bCs/>
        </w:rPr>
        <w:t>Değerli Basın Mensupları,</w:t>
      </w:r>
    </w:p>
    <w:p w:rsidR="00FE4B41" w:rsidRDefault="00FE4B41" w:rsidP="00FE4B41">
      <w:pPr>
        <w:pStyle w:val="NormalWeb"/>
        <w:spacing w:before="0" w:beforeAutospacing="0" w:after="0" w:afterAutospacing="0"/>
        <w:rPr>
          <w:rFonts w:ascii="Helvetica" w:hAnsi="Helvetica" w:cs="Helvetica"/>
          <w:sz w:val="18"/>
          <w:szCs w:val="18"/>
        </w:rPr>
      </w:pP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Genel kurulumuzda hepinizi saygıyla selamlıyorum; hoş geldiniz, sefalar getirdiniz.</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2020 yılında başlayan Covid-19 pandemisiyle mücadele ederken, diğer yandan da bu süreçte hayatımıza giren yeni alışkanlıklara uyum sağlamaya çalıştık. </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Pandemiyi kontrol altına alabilmek adına uygulanan kısıtlama ve önlemler nedeniyle, uzun bir süre sizlerle bir araya gelemedik.</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Normalleşme ile birlikte çok şükür genel kurullarımızı bir arada gerçekleştiriyoruz, hasret gideriyoruz. </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Bugün de Tokat’ta siz değerli dostlarımızlayız.</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rPr>
        <w:t>Avrupa'yı Asya'ya bağlayan ticari yollar üzerinde bulunması nedeniyle tarihi boyunca önemli bir ticaret merkezi olan Tokat ekonomisi, geniş ölçüde tarıma ve tarımla ilgili sanayiye dayanmaktadır. </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rPr>
        <w:t>Türkiye'nin meyve bahçesi olarak nitelenen ilde, Yeşilırmak'ın suladığı verimli ovalar ve rakım değişiklikleri ve iklimin çok çeşitli ürünler yetiştirmeye elverişli oluşu, Tokat’ı eşsiz bir tarım şehri konumuna getirmiştir.</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rPr>
        <w:t>Ülke genelinde ihracatın azaldığı 2020 yılında önceki yıla göre ihracatını %83,1 oranında artırma başarısı gösteren Tokat’ta, toplam ihracatın 3’te 1’inden fazlasını Meyve Sebze Mamulleri kapsamaktadır.</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rPr>
        <w:t>Söz konusu dönemde 34,1 milyon dolarlık ihracatına karşılık 12,7 milyon dolar ithalat gerçekleştiren Tokat, böylece dış ticaret fazlası veren illerimizden biri olmuştur.</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rPr>
        <w:t>2021 yılı Ocak-Haziran döneminde ise il ihracatını geçen senenin aynı dönemine göre %17,7 oranında arttırmayı başarmış ve 14,3 milyar dolar seviyesine ulaşmıştır. Bu döneme ait ithalat ise 7,1 milyon dolar olarak açıklanmış ve Tokat’ın dış ticarette fazla vermeye devam ettiğine işaret etmiştir.</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 </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rPr>
        <w:t>1 yılı aşkındır devam eden pandemi sürecinin etkilerini ortadan kaldırmak için çabalayan ülkeler, toparlanabilmek adına yoğun çalışmalar yürütüyor.</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rPr>
        <w:t>Diğer yandan biz artık şunu net şekilde görebiliyoruz; artık gelişimin ve büyümenin yeni modellerini yani, yeni dünya düzeninin yeni iş geliştirme modellerini takip etmek durumundayız. </w:t>
      </w:r>
    </w:p>
    <w:p w:rsidR="00FE4B41" w:rsidRDefault="00FE4B41" w:rsidP="00FE4B41">
      <w:pPr>
        <w:pStyle w:val="NormalWeb"/>
        <w:spacing w:before="0" w:beforeAutospacing="0" w:after="120" w:afterAutospacing="0"/>
        <w:rPr>
          <w:rFonts w:ascii="Helvetica" w:hAnsi="Helvetica" w:cs="Helvetica"/>
          <w:sz w:val="18"/>
          <w:szCs w:val="18"/>
        </w:rPr>
      </w:pPr>
      <w:r>
        <w:rPr>
          <w:rFonts w:ascii="Helvetica" w:hAnsi="Helvetica" w:cs="Helvetica"/>
        </w:rPr>
        <w:t>Bunun için yatırımların doğru şekilde çekilmesini, doğru yerlere aktarılmasını, yatırımcılara ulaşılarak yönlendirilmelerini sağlamak gerekiyor. Bunun yanında tabii bir de ülkemizin her şehrinin kendine has değerlerinin çok daha iyi anlatılması da elzemdir.  Bu da ancak, dünyanın her yanına yayılmış ve her bir noktadan yatırım –üretim ve ticaret bilgisi çeken, yatırım ortamlarını bilen ve yatırımcıları Türkiye’deki firmalar ile buluşturacak sistemi kuran yeni bir yatırım ağı ile mümkündür.</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rPr>
        <w:t xml:space="preserve">Biz her fırsatta şunu ifade ediyoruz; “gelecekte devletler değil, şehirler yarışacak”. Bu nedenle bölgesel ekonomilerin şehir ekonomilerinin oluşturulması esastır. Böylece </w:t>
      </w:r>
      <w:r>
        <w:rPr>
          <w:rFonts w:ascii="Helvetica" w:hAnsi="Helvetica" w:cs="Helvetica"/>
        </w:rPr>
        <w:lastRenderedPageBreak/>
        <w:t>kendi kendine yeten ve kendi varlıklarını değere dönüştürebilmiş kentlerimiz olacaktır. </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rPr>
        <w:t>Şehirlerin markalaşması ve mevcut varlıklarının değere dönüşmesi yani potansiyellerinin tespit edilerek bu potansiyellere uygun yatırımlarla illerin değerlerinin artırılması son derece mühim bir konu.</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rPr>
        <w:t>Bizler, Türkiye’nin her bir noktasını gezdiğimiz seyahatlerimizde birtakım veriler elde ediyoruz. İşte bu veriler ve sizlerle doğrudan temas etmenin getirdiği tecrübe ile bir proje oluşturduk ve şehirleri eşleştirmek, bu projemizin temel çıkış noktası oldu. Bu çalışmaya “Şehirleri Özgün Değerleriyle Kalkındırma ve Markalaştırma” adını verdik.</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rPr>
        <w:t>3,3 milyar dolar büyüklüğünde bir ekonomiye sahip olan Tokat için belirlemiş olduğumuz marka il, İtalya’nın Brescia şehridir.  </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rPr>
        <w:t>39,3 milyar dolar büyüklüğünde olan Brescia şehri, "Brescia Kuzey İtalya'da Lombardiya bölgesinde bir şehir ve komündür. Alplerin eteklerinde, Garda ve Iseo göllerine birkaç kilometre uzaklıktadır. </w:t>
      </w:r>
    </w:p>
    <w:p w:rsidR="00FE4B41" w:rsidRDefault="00FE4B41" w:rsidP="00FE4B41">
      <w:pPr>
        <w:pStyle w:val="NormalWeb"/>
        <w:spacing w:before="0" w:beforeAutospacing="0" w:after="0" w:afterAutospacing="0"/>
        <w:rPr>
          <w:rFonts w:ascii="Helvetica" w:hAnsi="Helvetica" w:cs="Helvetica"/>
          <w:sz w:val="18"/>
          <w:szCs w:val="18"/>
        </w:rPr>
      </w:pPr>
      <w:r>
        <w:rPr>
          <w:rFonts w:ascii="Helvetica" w:hAnsi="Helvetica" w:cs="Helvetica"/>
        </w:rPr>
        <w:t>Brescialı şirketler; gıdadan mühendislik endüstrisine kadar, genellikle küçük ve orta ölçekli olup, çoğunlukla aile işletmeleridir. Şehir, İtalya'nın en büyük üçüncü sanayi bölgesinin merkezindedir. </w:t>
      </w:r>
    </w:p>
    <w:p w:rsidR="00FE4B41" w:rsidRDefault="00FE4B41" w:rsidP="00FE4B41">
      <w:pPr>
        <w:pStyle w:val="NormalWeb"/>
        <w:spacing w:before="0" w:beforeAutospacing="0" w:after="68" w:afterAutospacing="0"/>
        <w:rPr>
          <w:rFonts w:ascii="Helvetica" w:hAnsi="Helvetica" w:cs="Helvetica"/>
          <w:sz w:val="18"/>
          <w:szCs w:val="18"/>
        </w:rPr>
      </w:pPr>
      <w:r>
        <w:rPr>
          <w:rFonts w:ascii="Helvetica" w:hAnsi="Helvetica" w:cs="Helvetica"/>
          <w:b/>
          <w:bCs/>
        </w:rPr>
        <w:t>Değerli Misafirler,</w:t>
      </w:r>
    </w:p>
    <w:p w:rsidR="00FE4B41" w:rsidRDefault="00FE4B41" w:rsidP="00FE4B41">
      <w:pPr>
        <w:pStyle w:val="NormalWeb"/>
        <w:spacing w:before="0" w:beforeAutospacing="0" w:after="120" w:afterAutospacing="0"/>
        <w:rPr>
          <w:rFonts w:ascii="Helvetica" w:hAnsi="Helvetica" w:cs="Helvetica"/>
          <w:sz w:val="18"/>
          <w:szCs w:val="18"/>
        </w:rPr>
      </w:pPr>
      <w:r>
        <w:rPr>
          <w:rFonts w:ascii="Helvetica" w:hAnsi="Helvetica" w:cs="Helvetica"/>
        </w:rPr>
        <w:t>Şehir ekonomilerinin geliştirilmesine yönelik projemizi, Türkiye’nin yeni yatırım politikası belirleme sürecinde bir yol haritası olarak da görmekteyiz. </w:t>
      </w:r>
    </w:p>
    <w:p w:rsidR="00FE4B41" w:rsidRDefault="00FE4B41" w:rsidP="00FE4B41">
      <w:pPr>
        <w:pStyle w:val="NormalWeb"/>
        <w:spacing w:before="0" w:beforeAutospacing="0" w:after="120" w:afterAutospacing="0"/>
        <w:rPr>
          <w:rFonts w:ascii="Helvetica" w:hAnsi="Helvetica" w:cs="Helvetica"/>
          <w:sz w:val="18"/>
          <w:szCs w:val="18"/>
        </w:rPr>
      </w:pPr>
      <w:r>
        <w:rPr>
          <w:rFonts w:ascii="Helvetica" w:hAnsi="Helvetica" w:cs="Helvetica"/>
        </w:rPr>
        <w:t>Sağlam bir örgütlenme ve sıkı bir çalışmayla hayata geçebilecek bu çalışmaların, Türkiye’de gerçekleşmesine destek verebilecek tek sermaye kuruluşu MÜSİAD’dır. </w:t>
      </w:r>
    </w:p>
    <w:p w:rsidR="00FE4B41" w:rsidRDefault="00FE4B41" w:rsidP="00FE4B41">
      <w:pPr>
        <w:pStyle w:val="NormalWeb"/>
        <w:spacing w:before="0" w:beforeAutospacing="0" w:after="120" w:afterAutospacing="0"/>
        <w:rPr>
          <w:rFonts w:ascii="Helvetica" w:hAnsi="Helvetica" w:cs="Helvetica"/>
          <w:sz w:val="18"/>
          <w:szCs w:val="18"/>
        </w:rPr>
      </w:pPr>
      <w:r>
        <w:rPr>
          <w:rFonts w:ascii="Helvetica" w:hAnsi="Helvetica" w:cs="Helvetica"/>
        </w:rPr>
        <w:t>Çünkü hem sanayicinin, hem KOBİ’nin dilinden anlayan, hem proje geliştiren, yenilenen yapısıyla daha dinamik ve yaygınlığıyla dünya İle Türkiye arasındaki ticari ekonomik diplomasi ve yatırım diplomasisini en etkin şekilde yürütebilecek kuruluş da yine MÜSİAD’dır. </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Bize düşen birincil görev, öncelikle zihniyet değişimi olmalıdır. Yani yatırımı, sadece belli ülkelerdeki şirketleri buraya ortak olarak çağırmak şeklinde değil; Türkiye’yi bir yatırım pazarı olarak lanse etmek şeklinde ele almaktır. Ve iç üretimin lokomotifi olan KOBİ unsurlarını sağlıklı bir şekilde büyüterek ölçek ekonomisinin avantajlarıyla, yabancı ortaklar ve fon sahipleriyle buluşturmak yani bir çeşit eşleştirmek olmalıdır. </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Doğrudan dış yatırımcı için, Türkiye’yi bir yatırım ve ticaret pazarı olarak tanıtmak ve MÜSİAD’ın dış saha yaygınlığını, bir ticaret ve yatırım sistemi gibi çalıştırmak için CB Yatırım Ofisi ile birlikte kurguladığımız MÜSİAD TIA (MÜSİAD TİCARET ve YATIRIM AJANSLARI) sistemi bu amaca hizmet edecek ve bu sayede hem yatırım diplomasisini işletecek hem de yurt dışında aktif yatırım diasporasını ülkemize çekecektir. </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b/>
          <w:bCs/>
        </w:rPr>
        <w:t>Değerli Dostlar,</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MÜSİAD olarak, yeni dünya sistemine önceden hazırlık yapmak amacıyla, tazelenme sürecimizi başlattık.</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MÜSİAD, bilhassa tazelenme süreci sonrası yeni dünya düzenine karşı kendi yapısını düzenleyerek ve özgün bir yönetim-organizasyon modeli geliştirerek dünyanın sayılı örgütlenmeleri içindeki yerini almaktadır. </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Ben ve ekip arkadaşlarım, görev süremiz boyunca daha iyiye ulaşmak adına bunun mücadelesini verdik, bundan sonra gelecek olan kardeşlerimizin de aynı şuur ve şiar içinde bu davayı ve bayrak yarışını devralıp devam ettireceğinden şüphemiz yoktur. </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lastRenderedPageBreak/>
        <w:t>MÜSİAD olarak, ülke ekonomisine yapılan katkıyı artırmaya ve üyelerimiz arasındaki ortaklık kültürünü geliştirmeye yönelik projeler geliştiriyoruz.</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Komitelerimiz, kendi tematik ya da sektörel alanlarına uyumlu projeler ile Anadolu’daki potansiyel yatırımcı ve sanayicileri belli projeler etrafında toplamaya başladılar. </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Bu projeler, Anadolu’daki sermaye gücünü, projelere yatırım yapmak veya ortak olmak adına teşvik etmeye başladı. </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Örneğin Yatırım ve Üretim Üsleri Projemiz ile dar alanlarda üretim yapmakta zorlanan ve bu nedenle ölçek büyüklüğüne erişemeyen küçük ölçekli firmalarımıza, tüm ihtiyaçlarının aynı ortamda karşılanacağı bir yaşam ve üretim bölgeleri inşa ederek onları zamanla OSB’lere geçmeye hazır ve kurumsallaşmış firmalar haline getirecek bir model oluşturduk. Bu modelin ilk prototipini tamamladık, ikincisinin de inşasına da yakında başlanacaktır. </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Diğer yandan Akıllı Tarım Kentler Projemiz ile kırsal kalkınmayı teşvik etmek ve bu şekilde tersine göçü desteklemek ve homojen bir nüfus yapısına kavuşmak adına bir girişim başlattık. </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Bunu bir model olarak Tarım ve Orman Bakanlığı’na sunduk. </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Bunlar gibi daha pek çok projemiz komitelerimiz tarafından üretilip tabana yayıldılar.</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İnanıyorum ki sizler, şubelerdeki bu entegrasyon sürecimiz ile MÜSİAD’ımızın çok daha ileriye taşınmasına vesile olacaksınız Allah’ın izniyle. </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 MÜSİAD’lı Kardeşlerim</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Kısa bir süre sonra, MÜSİAD Genel Başkanlığı görevimi devredeceğim. Bu 4 yıllık süre içinde sizlerin güvenini boşa çıkarmayıp üzerime düşen vazifeleri yerine getirmiş olmak, en büyük temennimdir.</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Görev sürem boyunca, iş dünyasının ve sahanın nabzını tutan bir başkan olmaya gayret ettim.</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Her fırsatta ifade ediyoruz; MÜSİAD bir okuldur, bir yuvadır. Bizler ise maraton koşucularıyız. Ben inanıyorum ki görevi devralarak bu maratona devam edecek olan arkadaşlarımız, MÜSİAD’ımızı bizden çok daha ileriye taşımak için ellerinden gelen gayreti gösterecektir. </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Bu vesile ile sizlerden, haklarınızı helal etmenizi istiyorum. </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rPr>
        <w:t>Bu duygularla konuşmamı tamamlarken, şube genel kurulumuzun hayırlı olmasını diliyor, sizleri saygı ve muhabbetle selamlıyorum. Allaha emanet olun.</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b/>
          <w:bCs/>
        </w:rPr>
        <w:t>Abdurrahman KAAN</w:t>
      </w:r>
    </w:p>
    <w:p w:rsidR="00FE4B41" w:rsidRDefault="00FE4B41" w:rsidP="00FE4B41">
      <w:pPr>
        <w:pStyle w:val="NormalWeb"/>
        <w:spacing w:before="0" w:beforeAutospacing="0" w:after="90" w:afterAutospacing="0"/>
        <w:rPr>
          <w:rFonts w:ascii="Helvetica" w:hAnsi="Helvetica" w:cs="Helvetica"/>
          <w:sz w:val="18"/>
          <w:szCs w:val="18"/>
        </w:rPr>
      </w:pPr>
      <w:r>
        <w:rPr>
          <w:rFonts w:ascii="Helvetica" w:hAnsi="Helvetica" w:cs="Helvetica"/>
          <w:b/>
          <w:bCs/>
        </w:rPr>
        <w:t>MÜSİAD Genel Başkanı</w:t>
      </w:r>
    </w:p>
    <w:p w:rsidR="00EA4486" w:rsidRDefault="00EA4486">
      <w:bookmarkStart w:id="0" w:name="_GoBack"/>
      <w:bookmarkEnd w:id="0"/>
    </w:p>
    <w:sectPr w:rsidR="00EA4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70A"/>
    <w:rsid w:val="0096670A"/>
    <w:rsid w:val="00EA4486"/>
    <w:rsid w:val="00FE4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0EB8A-7595-42F3-85A9-B8516FE3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E4B41"/>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3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3</cp:revision>
  <dcterms:created xsi:type="dcterms:W3CDTF">2021-08-26T10:51:00Z</dcterms:created>
  <dcterms:modified xsi:type="dcterms:W3CDTF">2021-08-26T10:52:00Z</dcterms:modified>
</cp:coreProperties>
</file>